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Portillo's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7,026,720.00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7,026,720.00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7,026,720.00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41,504.00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41,504.00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41,504.00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Portillo's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000"/>
          </w:cols>
          <w:pgMar w:left="360" w:top="111" w:right="5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C/O THE PORTILLO RESTAURANT GROUP, 2001 SPRING ROAD, SUITE 400, OAK BROOK, ILLINOIS 60523-1903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380"/>
        <w:spacing w:after="0" w:line="309"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spacing w:after="0" w:line="10"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Orbis Investment Management Ltd 25 Front Street Hamilton HM11, Bermuda Allan Gray Australia Pty Ltd Level 2, Challis House, 4 Martin Place Sydney NSW2000, Australia</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700"/>
        <w:spacing w:after="0" w:line="309"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Equivalent to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7,068,224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- 7,026,720 Allan Gray Australia Pty Ltd - 41,504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- 7,026,720 Allan Gray Australia Pty Ltd - 41,504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94" w:orient="portrait"/>
          <w:cols w:equalWidth="0" w:num="2">
            <w:col w:w="620" w:space="300"/>
            <w:col w:w="10220"/>
          </w:cols>
          <w:pgMar w:left="360" w:top="355"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94" w:orient="portrait"/>
          <w:cols w:equalWidth="0" w:num="1">
            <w:col w:w="11140"/>
          </w:cols>
          <w:pgMar w:left="360" w:top="355" w:right="399" w:bottom="0" w:gutter="0" w:footer="0" w:header="0"/>
          <w:type w:val="continuous"/>
        </w:sectPr>
      </w:pPr>
    </w:p>
    <w:bookmarkStart w:id="4" w:name="page5"/>
    <w:bookmarkEnd w:id="4"/>
    <w:p>
      <w:pPr>
        <w:jc w:val="right"/>
        <w:ind w:right="1639"/>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2026-05-15T12:19:35Z</dcterms:created>
  <dcterms:modified xsi:type="dcterms:W3CDTF">2026-05-15T12:19:35Z</dcterms:modified>
</cp:coreProperties>
</file>