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Correia Keith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PORTILLO'S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2001 SPRING ROAD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Portillo's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PTLO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11/30/2025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 BROOK  IL</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60523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vertAlign w:val="subscript"/>
              </w:rPr>
              <w:t>204</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62,820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ind w:right="81"/>
              <w:spacing w:after="0" w:line="320" w:lineRule="exact"/>
              <w:rPr>
                <w:sz w:val="20"/>
                <w:szCs w:val="20"/>
                <w:color w:val="auto"/>
              </w:rPr>
            </w:pPr>
            <w:r>
              <w:rPr>
                <w:rFonts w:ascii="Times New Roman" w:cs="Times New Roman" w:eastAsia="Times New Roman" w:hAnsi="Times New Roman"/>
                <w:sz w:val="34"/>
                <w:szCs w:val="34"/>
                <w:color w:val="0000FF"/>
                <w:vertAlign w:val="subscript"/>
              </w:rPr>
              <w:t>5</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62,815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Class A Common Stock purchased pursuant to the Portillo's Inc. 2022 Employee Stock Purchase Plan ("ESPP"), for the purchase period of September 1, 2025 to November 30, 2025. In accordance with the ESPP, these shares were purchased at a price equal to 90% of the closing price of Issuer's Class A Common Stock on November 28,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deducted to satisfy tax withholding obligations on the vesting of the award reported 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Kelly M. Kaiser,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5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Keith M</w:t>
        <w:tab/>
        <w:t>12/02/2025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Correia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9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0559" TargetMode="External"/><Relationship Id="rId14" Type="http://schemas.openxmlformats.org/officeDocument/2006/relationships/hyperlink" Target="http://www.sec.gov/cgi-bin/browse-edgar?action=getcompany&amp;CIK=0001871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2025-12-02T15:39:15Z</dcterms:created>
  <dcterms:modified xsi:type="dcterms:W3CDTF">2025-12-02T15:39:15Z</dcterms:modified>
</cp:coreProperties>
</file>