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Waite Jill Francine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PORTILLO'S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SPRING ROAD,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Portillo's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PTLO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 BROOK  IL</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60523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08/31/2025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ind w:right="1"/>
              <w:spacing w:after="0" w:line="320" w:lineRule="exact"/>
              <w:rPr>
                <w:sz w:val="20"/>
                <w:szCs w:val="20"/>
                <w:color w:val="auto"/>
              </w:rPr>
            </w:pPr>
            <w:r>
              <w:rPr>
                <w:rFonts w:ascii="Times New Roman" w:cs="Times New Roman" w:eastAsia="Times New Roman" w:hAnsi="Times New Roman"/>
                <w:sz w:val="34"/>
                <w:szCs w:val="34"/>
                <w:color w:val="0000FF"/>
                <w:vertAlign w:val="subscript"/>
              </w:rPr>
              <w:t>305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54,944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08/31/2025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54,936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Class A Common Stock purchased pursuant to the Portillo's Inc. 2022 Employee Stock Purchase Plan ("ESPP"), for the purchase period of June 1, 2025 to August 31, 2025. In accordance with the ESPP, these shares were purchased at a price equal to 90% of the closing price of Issuer's Class A Common Stock on August 29,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deducted to satisfy tax withholding obligations on the vesting of the award reported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/s/Kelly M. Kaiser, as</w:t>
            </w:r>
          </w:p>
        </w:tc>
        <w:tc>
          <w:tcPr>
            <w:tcW w:w="300" w:type="dxa"/>
            <w:vAlign w:val="bottom"/>
            <w:gridSpan w:val="2"/>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Jill Waite</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715" TargetMode="External"/><Relationship Id="rId14"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2025-09-03T16:59:36Z</dcterms:created>
  <dcterms:modified xsi:type="dcterms:W3CDTF">2025-09-03T16:59:36Z</dcterms:modified>
</cp:coreProperties>
</file>